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496"/>
        <w:gridCol w:w="4747"/>
      </w:tblGrid>
      <w:tr>
        <w:tc>
          <w:tcPr>
            <w:tcW w:type="dxa" w:w="4496"/>
          </w:tcPr>
          <w:p w14:paraId="01000000">
            <w:pPr>
              <w:widowControl w:val="1"/>
              <w:spacing w:after="0" w:before="0"/>
              <w:ind/>
            </w:pPr>
          </w:p>
        </w:tc>
        <w:tc>
          <w:tcPr>
            <w:tcW w:type="dxa" w:w="4747"/>
          </w:tcPr>
          <w:p w14:paraId="02000000">
            <w:pPr>
              <w:widowControl w:val="1"/>
              <w:spacing w:after="0" w:before="0"/>
              <w:ind w:firstLine="37"/>
              <w:jc w:val="center"/>
            </w:pPr>
            <w:r>
              <w:t>УТВЕРЖДАЮ</w:t>
            </w:r>
          </w:p>
          <w:p w14:paraId="03000000">
            <w:pPr>
              <w:widowControl w:val="1"/>
              <w:spacing w:after="0" w:before="0"/>
              <w:ind/>
            </w:pPr>
            <w:r>
              <w:t>Руководитель ____________________________________</w:t>
            </w:r>
          </w:p>
          <w:p w14:paraId="04000000">
            <w:pPr>
              <w:widowControl w:val="1"/>
              <w:spacing w:after="0" w:before="0"/>
              <w:ind/>
            </w:pPr>
            <w:r>
              <w:t>(наименование учреждения)</w:t>
            </w:r>
          </w:p>
          <w:p w14:paraId="05000000">
            <w:pPr>
              <w:widowControl w:val="1"/>
              <w:spacing w:after="0" w:before="0"/>
              <w:ind/>
            </w:pPr>
            <w:r>
              <w:t>________________________</w:t>
            </w:r>
          </w:p>
          <w:p w14:paraId="06000000">
            <w:pPr>
              <w:widowControl w:val="1"/>
              <w:spacing w:after="0" w:before="0"/>
              <w:ind/>
            </w:pPr>
            <w:r>
              <w:t>(ФИО руководителя)</w:t>
            </w:r>
          </w:p>
          <w:p w14:paraId="07000000">
            <w:pPr>
              <w:widowControl w:val="1"/>
              <w:spacing w:after="0" w:before="0"/>
              <w:ind/>
            </w:pPr>
            <w:r>
              <w:t xml:space="preserve">«__» _____________________ </w:t>
            </w:r>
            <w:r>
              <w:t>20__</w:t>
            </w:r>
            <w:r>
              <w:t xml:space="preserve"> г.</w:t>
            </w:r>
          </w:p>
        </w:tc>
      </w:tr>
    </w:tbl>
    <w:p w14:paraId="08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Приложение № 8</w:t>
      </w:r>
    </w:p>
    <w:p w14:paraId="09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 Учетной политик</w:t>
      </w:r>
      <w:r>
        <w:rPr>
          <w:rFonts w:ascii="Cambria" w:hAnsi="Cambria"/>
          <w:sz w:val="24"/>
        </w:rPr>
        <w:t>е</w:t>
      </w:r>
      <w:r>
        <w:rPr>
          <w:rFonts w:ascii="Cambria" w:hAnsi="Cambria"/>
          <w:sz w:val="24"/>
        </w:rPr>
        <w:t xml:space="preserve"> к Положению об учетной политике для целей бухгалтерского и налогового учета, утвержденного приказом от 30.12.2025 №62</w:t>
      </w:r>
    </w:p>
    <w:p w14:paraId="0A000000">
      <w:pPr>
        <w:pStyle w:val="Style_2"/>
        <w:widowControl w:val="1"/>
        <w:ind/>
        <w:jc w:val="center"/>
      </w:pPr>
    </w:p>
    <w:p w14:paraId="0B000000">
      <w:pPr>
        <w:pStyle w:val="Style_2"/>
        <w:widowControl w:val="1"/>
        <w:ind/>
        <w:jc w:val="center"/>
        <w:rPr>
          <w:color w:val="000000"/>
        </w:rPr>
      </w:pPr>
      <w:r>
        <w:rPr>
          <w:color w:val="000000"/>
        </w:rPr>
        <w:t>Положение об инвентаризационной комиссии</w:t>
      </w:r>
    </w:p>
    <w:p w14:paraId="0C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1. Общие положения</w:t>
      </w:r>
    </w:p>
    <w:p w14:paraId="0D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Инвентаризационная комиссия государственного учреждения </w:t>
      </w:r>
      <w:r>
        <w:rPr>
          <w:rFonts w:ascii="Times New Roman" w:hAnsi="Times New Roman"/>
          <w:color w:val="000000"/>
          <w:sz w:val="24"/>
        </w:rPr>
        <w:t xml:space="preserve">ГБУК РО «Волгодонский художественный музей» </w:t>
      </w:r>
      <w:r>
        <w:rPr>
          <w:rFonts w:ascii="Times New Roman" w:hAnsi="Times New Roman"/>
          <w:color w:val="000000"/>
          <w:sz w:val="24"/>
        </w:rPr>
        <w:t>создана для проведения инвентаризаций в учреждении</w:t>
      </w:r>
    </w:p>
    <w:p w14:paraId="0E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Комиссия при организации и проведении инвентаризации руководствуется статьей 11 Закона от 06.12.2011 № 402-ФЗ, Федеральным стандартом «Учетная политика, оценочные значения и ошибки», утвержденным приказом Минфина от 30.12.2017 № 274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, а также </w:t>
      </w:r>
      <w:r>
        <w:rPr>
          <w:rFonts w:ascii="Times New Roman" w:hAnsi="Times New Roman"/>
          <w:color w:val="000000"/>
          <w:sz w:val="24"/>
        </w:rPr>
        <w:t>учетной политикой учреждения</w:t>
      </w:r>
      <w:r>
        <w:rPr>
          <w:rFonts w:ascii="Times New Roman" w:hAnsi="Times New Roman"/>
          <w:color w:val="000000"/>
          <w:sz w:val="24"/>
        </w:rPr>
        <w:t>.</w:t>
      </w:r>
    </w:p>
    <w:p w14:paraId="0F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2. Основные задачи Комиссии</w:t>
      </w:r>
    </w:p>
    <w:p w14:paraId="10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Основными задачами Комиссии являются проведение инвентаризации имущества, финансовых активов и обязательств учреждения, в том числе на забалансовых счетах, сопоставление фактического наличия объектов инвентаризации с данными бухгалтерского учета, выявление неучтенных объектов, подготовка документов для списания нефинансовых активов, дебиторской и кредиторской задолженности.</w:t>
      </w:r>
    </w:p>
    <w:p w14:paraId="11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3. Организация деятельности Комиссии</w:t>
      </w:r>
    </w:p>
    <w:p w14:paraId="12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Комиссию возглавляет председатель, который осуществляет следующие полномочия:</w:t>
      </w:r>
    </w:p>
    <w:p w14:paraId="13000000">
      <w:pPr>
        <w:widowControl w:val="1"/>
        <w:numPr>
          <w:ilvl w:val="0"/>
          <w:numId w:val="1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руководит работой Комиссии;</w:t>
      </w:r>
    </w:p>
    <w:p w14:paraId="14000000">
      <w:pPr>
        <w:widowControl w:val="1"/>
        <w:numPr>
          <w:ilvl w:val="0"/>
          <w:numId w:val="1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распределяет обязанности и дает поручения членам Комиссии, обеспечивает</w:t>
      </w:r>
      <w:r>
        <w:br/>
      </w:r>
      <w:r>
        <w:rPr>
          <w:rFonts w:ascii="Times New Roman" w:hAnsi="Times New Roman"/>
          <w:color w:val="000000"/>
          <w:sz w:val="24"/>
        </w:rPr>
        <w:t>коллегиальность в обсуждении спорных вопросов;</w:t>
      </w:r>
    </w:p>
    <w:p w14:paraId="15000000">
      <w:pPr>
        <w:widowControl w:val="1"/>
        <w:numPr>
          <w:ilvl w:val="0"/>
          <w:numId w:val="1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определяет согласно порядку проведения инвентаризации методы (способы) проведения инвентаризации в отношении соответствующих объектов инвентаризации;</w:t>
      </w:r>
    </w:p>
    <w:p w14:paraId="16000000">
      <w:pPr>
        <w:widowControl w:val="1"/>
        <w:numPr>
          <w:ilvl w:val="0"/>
          <w:numId w:val="1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перед началом инвентаризации подготавливает план работы, проводит инструктаж с членами Комиссии, ознакомляет членов Комиссии с материалами предыдущих инвентаризаций, ревизий и проверок;</w:t>
      </w:r>
    </w:p>
    <w:p w14:paraId="17000000">
      <w:pPr>
        <w:widowControl w:val="1"/>
        <w:numPr>
          <w:ilvl w:val="0"/>
          <w:numId w:val="1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организует подведение итогов инвентаризации;</w:t>
      </w:r>
    </w:p>
    <w:p w14:paraId="18000000">
      <w:pPr>
        <w:widowControl w:val="1"/>
        <w:numPr>
          <w:ilvl w:val="0"/>
          <w:numId w:val="1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принимает решения о приостановке инвентаризации и назначает новые сроки в случаях, установленных пунктом 3.7 настоящего положения;</w:t>
      </w:r>
    </w:p>
    <w:p w14:paraId="19000000">
      <w:pPr>
        <w:widowControl w:val="1"/>
        <w:numPr>
          <w:ilvl w:val="0"/>
          <w:numId w:val="1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несет персональную ответственность за выполнение возложенных на Комиссию задач. </w:t>
      </w:r>
    </w:p>
    <w:p w14:paraId="1A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Состав Комиссии назначается приказом руководителя учреждения перед началом каждой инвентаризации. . Комиссия состоит из 5-6</w:t>
      </w:r>
      <w:r>
        <w:rPr>
          <w:rFonts w:ascii="Times New Roman" w:hAnsi="Times New Roman"/>
          <w:color w:val="000000"/>
          <w:sz w:val="24"/>
        </w:rPr>
        <w:t xml:space="preserve"> человек: </w:t>
      </w:r>
      <w:r>
        <w:rPr>
          <w:rFonts w:ascii="Times New Roman" w:hAnsi="Times New Roman"/>
          <w:b w:val="1"/>
          <w:color w:val="000000"/>
          <w:sz w:val="24"/>
        </w:rPr>
        <w:t>председатель комиссии, заместитель председателя, секретарь</w:t>
      </w:r>
      <w:r>
        <w:rPr>
          <w:rFonts w:ascii="Times New Roman" w:hAnsi="Times New Roman"/>
          <w:b w:val="1"/>
          <w:color w:val="000000"/>
          <w:sz w:val="24"/>
        </w:rPr>
        <w:t>,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члены комиссии. Все члены комиссии имеют право голоса и принимают решения по итогам инвентаризации.</w:t>
      </w:r>
    </w:p>
    <w:p w14:paraId="1B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Заместитель председателя комиссии </w:t>
      </w:r>
      <w:r>
        <w:rPr>
          <w:rFonts w:ascii="Times New Roman" w:hAnsi="Times New Roman"/>
          <w:color w:val="000000"/>
          <w:sz w:val="24"/>
        </w:rPr>
        <w:t>– лицо, замещающее Председателя комиссии в случае его временного (в течение проведения инвентаризации) отсутствия по уважительной причине (болезнь, отпуск, служебная командировка).</w:t>
      </w:r>
    </w:p>
    <w:p w14:paraId="1C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Секретарь (ответственный исполнитель)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 член комиссии, ответственный за оформление документов, подлежащих подписанию членами комиссии (далее- секретарь). Обязанности секретаря правомерно возложить на председателя или на заместителя председателя.</w:t>
      </w:r>
    </w:p>
    <w:p w14:paraId="1D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состав Комиссию могут включаться:</w:t>
      </w:r>
    </w:p>
    <w:p w14:paraId="1E000000">
      <w:pPr>
        <w:widowControl w:val="1"/>
        <w:numPr>
          <w:ilvl w:val="0"/>
          <w:numId w:val="2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представители администрации учреждения;</w:t>
      </w:r>
    </w:p>
    <w:p w14:paraId="1F000000">
      <w:pPr>
        <w:widowControl w:val="1"/>
        <w:numPr>
          <w:ilvl w:val="0"/>
          <w:numId w:val="2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сотрудники бухгалтерии;</w:t>
      </w:r>
    </w:p>
    <w:p w14:paraId="20000000">
      <w:pPr>
        <w:widowControl w:val="1"/>
        <w:numPr>
          <w:ilvl w:val="0"/>
          <w:numId w:val="2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независимы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консультант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(аудитор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 xml:space="preserve"> –</w:t>
      </w:r>
      <w:r>
        <w:rPr>
          <w:rFonts w:ascii="Times New Roman" w:hAnsi="Times New Roman"/>
          <w:color w:val="000000"/>
          <w:sz w:val="24"/>
        </w:rPr>
        <w:t xml:space="preserve"> на договорной основе;</w:t>
      </w:r>
    </w:p>
    <w:p w14:paraId="21000000">
      <w:pPr>
        <w:widowControl w:val="1"/>
        <w:numPr>
          <w:ilvl w:val="0"/>
          <w:numId w:val="2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специалисты других служб и отделов </w:t>
      </w:r>
      <w:r>
        <w:rPr>
          <w:rFonts w:ascii="Times New Roman" w:hAnsi="Times New Roman"/>
          <w:color w:val="000000"/>
          <w:sz w:val="24"/>
        </w:rPr>
        <w:t>учреждения</w:t>
      </w:r>
      <w:r>
        <w:rPr>
          <w:rFonts w:ascii="Times New Roman" w:hAnsi="Times New Roman"/>
          <w:color w:val="000000"/>
          <w:sz w:val="24"/>
        </w:rPr>
        <w:t>.</w:t>
      </w:r>
    </w:p>
    <w:p w14:paraId="22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Бухгалтер обязательно должен быть членом комиссии с правом голоса, при проверке:</w:t>
      </w:r>
    </w:p>
    <w:p w14:paraId="23000000">
      <w:pPr>
        <w:widowControl w:val="1"/>
        <w:numPr>
          <w:ilvl w:val="0"/>
          <w:numId w:val="3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наличных и безналичных денежных средств</w:t>
      </w:r>
      <w:r>
        <w:rPr>
          <w:rFonts w:ascii="Times New Roman" w:hAnsi="Times New Roman"/>
          <w:color w:val="000000"/>
          <w:sz w:val="24"/>
        </w:rPr>
        <w:t>;</w:t>
      </w:r>
    </w:p>
    <w:p w14:paraId="24000000">
      <w:pPr>
        <w:widowControl w:val="1"/>
        <w:numPr>
          <w:ilvl w:val="0"/>
          <w:numId w:val="3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счетов в металлах,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депозитах</w:t>
      </w:r>
      <w:r>
        <w:rPr>
          <w:rFonts w:ascii="Times New Roman" w:hAnsi="Times New Roman"/>
          <w:color w:val="000000"/>
          <w:sz w:val="24"/>
        </w:rPr>
        <w:t>, средств во временном распоряжении;</w:t>
      </w:r>
    </w:p>
    <w:p w14:paraId="25000000">
      <w:pPr>
        <w:widowControl w:val="1"/>
        <w:numPr>
          <w:ilvl w:val="0"/>
          <w:numId w:val="3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расчетов </w:t>
      </w:r>
      <w:r>
        <w:rPr>
          <w:rFonts w:ascii="Times New Roman" w:hAnsi="Times New Roman"/>
          <w:color w:val="000000"/>
          <w:sz w:val="24"/>
        </w:rPr>
        <w:t>по платежам с физическими лицами;</w:t>
      </w:r>
    </w:p>
    <w:p w14:paraId="26000000">
      <w:pPr>
        <w:widowControl w:val="1"/>
        <w:numPr>
          <w:ilvl w:val="0"/>
          <w:numId w:val="3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расчетов по платежам с бюджетом. </w:t>
      </w:r>
    </w:p>
    <w:p w14:paraId="27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Заседание инвентаризационной комиссии проводится при наличии кворума ( 75 %</w:t>
      </w:r>
      <w:r>
        <w:rPr>
          <w:rFonts w:ascii="Times New Roman" w:hAnsi="Times New Roman"/>
          <w:color w:val="000000"/>
          <w:sz w:val="24"/>
        </w:rPr>
        <w:t>). Если кворума нет – председатель переносит время заседания в пределах срока инвентаризации. Результаты инвентаризации, проведенной в отсутствие кворума, являются недействительными.</w:t>
      </w:r>
    </w:p>
    <w:p w14:paraId="28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3.4. Проведение инвентаризации приостанавливается в случаях чрезвычайных ситуаций, </w:t>
      </w:r>
      <w:r>
        <w:rPr>
          <w:rFonts w:ascii="Times New Roman" w:hAnsi="Times New Roman"/>
          <w:color w:val="000000"/>
          <w:sz w:val="24"/>
        </w:rPr>
        <w:t xml:space="preserve">или иных ситуациях, </w:t>
      </w:r>
      <w:r>
        <w:rPr>
          <w:rFonts w:ascii="Times New Roman" w:hAnsi="Times New Roman"/>
          <w:color w:val="000000"/>
          <w:sz w:val="24"/>
        </w:rPr>
        <w:t>когда проводить инвентаризацию опасно.</w:t>
      </w:r>
    </w:p>
    <w:p w14:paraId="29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3.5. При большом количестве инвентаризируемых объектов, в том числе при проведении инвентаризации перед составлением годовой отчетности, руководитель вправе создать рабочие инвентаризационные комиссии, которые руководствуются в своей деятельности настоящим 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оложением</w:t>
      </w:r>
      <w:r>
        <w:rPr>
          <w:rFonts w:ascii="Times New Roman" w:hAnsi="Times New Roman"/>
          <w:color w:val="000000"/>
          <w:sz w:val="24"/>
        </w:rPr>
        <w:t>, Положением об инвентаризации, учетной политикой учреждения</w:t>
      </w:r>
      <w:r>
        <w:rPr>
          <w:rFonts w:ascii="Times New Roman" w:hAnsi="Times New Roman"/>
          <w:color w:val="000000"/>
          <w:sz w:val="24"/>
        </w:rPr>
        <w:t>.</w:t>
      </w:r>
    </w:p>
    <w:p w14:paraId="2A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полномочия рабочих комиссий входит непосредственно процедура проведения инвентаризации по объектам, закрепленным за рабочей комиссией 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ешением о проведении инвентаризации (ф. 0510439), и оформление инвентаризационных описей.</w:t>
      </w:r>
    </w:p>
    <w:p w14:paraId="2B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Ответственным лицом рабочей комиссии назначается один из членов комиссии, имеющий право голоса при вынесении решения о результатах инвентаризации.</w:t>
      </w:r>
    </w:p>
    <w:p w14:paraId="2C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случае отсутствия ответственного лица рабочей комиссии по уважительной или не зависящей от него причине, возникшей после начала проведения инвентаризации, полномочия ответственного лица рабочей </w:t>
      </w:r>
      <w:r>
        <w:rPr>
          <w:rFonts w:ascii="Times New Roman" w:hAnsi="Times New Roman"/>
          <w:color w:val="000000"/>
          <w:sz w:val="24"/>
        </w:rPr>
        <w:t>комиссии</w:t>
      </w:r>
      <w:r>
        <w:rPr>
          <w:rFonts w:ascii="Times New Roman" w:hAnsi="Times New Roman"/>
          <w:color w:val="000000"/>
          <w:sz w:val="24"/>
        </w:rPr>
        <w:t xml:space="preserve"> возлагаются на Председателя комиссии.</w:t>
      </w:r>
    </w:p>
    <w:p w14:paraId="2D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3.6. Ответственные лица</w:t>
      </w:r>
      <w:r>
        <w:rPr>
          <w:rFonts w:ascii="Times New Roman" w:hAnsi="Times New Roman"/>
          <w:color w:val="000000"/>
          <w:sz w:val="24"/>
        </w:rPr>
        <w:t xml:space="preserve"> (в том числе с полной материальной ответственностью) </w:t>
      </w:r>
      <w:r>
        <w:rPr>
          <w:rFonts w:ascii="Times New Roman" w:hAnsi="Times New Roman"/>
          <w:color w:val="000000"/>
          <w:sz w:val="24"/>
        </w:rPr>
        <w:t xml:space="preserve"> в состав Комиссии</w:t>
      </w:r>
      <w:r>
        <w:rPr>
          <w:rFonts w:ascii="Times New Roman" w:hAnsi="Times New Roman"/>
          <w:color w:val="000000"/>
          <w:sz w:val="24"/>
        </w:rPr>
        <w:t xml:space="preserve"> при инвентаризации имущества, переданного под их ответственность,</w:t>
      </w:r>
      <w:r>
        <w:rPr>
          <w:rFonts w:ascii="Times New Roman" w:hAnsi="Times New Roman"/>
          <w:color w:val="000000"/>
          <w:sz w:val="24"/>
        </w:rPr>
        <w:t xml:space="preserve"> не входят. При проверке имущества присутствие ответственных лиц обязательно.</w:t>
      </w:r>
    </w:p>
    <w:p w14:paraId="2E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3.7. Комиссия проводит инвентаризации:</w:t>
      </w:r>
    </w:p>
    <w:p w14:paraId="2F000000">
      <w:pPr>
        <w:widowControl w:val="1"/>
        <w:numPr>
          <w:ilvl w:val="0"/>
          <w:numId w:val="4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внеплановые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при передаче имущества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 аренду, при выкупе, продаже;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при смене ответственных лиц;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при выявлении фактов хищений, злоупотреблений или порчи имущества;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при нарушении правил хранения имущества;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случае стихийного бедствия, пожара, аварий или других </w:t>
      </w:r>
      <w:r>
        <w:rPr>
          <w:rFonts w:ascii="Times New Roman" w:hAnsi="Times New Roman"/>
          <w:color w:val="000000"/>
          <w:sz w:val="24"/>
        </w:rPr>
        <w:t>ЧС;</w:t>
      </w:r>
      <w:r>
        <w:rPr>
          <w:rFonts w:ascii="Times New Roman" w:hAnsi="Times New Roman"/>
          <w:color w:val="000000"/>
          <w:sz w:val="24"/>
        </w:rPr>
        <w:t xml:space="preserve"> при реорганизации или ликвидации </w:t>
      </w:r>
      <w:r>
        <w:rPr>
          <w:rFonts w:ascii="Times New Roman" w:hAnsi="Times New Roman"/>
          <w:color w:val="000000"/>
          <w:sz w:val="24"/>
        </w:rPr>
        <w:t>учреждения)</w:t>
      </w:r>
      <w:r>
        <w:rPr>
          <w:rFonts w:ascii="Times New Roman" w:hAnsi="Times New Roman"/>
          <w:color w:val="000000"/>
          <w:sz w:val="24"/>
        </w:rPr>
        <w:t>;</w:t>
      </w:r>
    </w:p>
    <w:p w14:paraId="30000000">
      <w:pPr>
        <w:widowControl w:val="1"/>
        <w:numPr>
          <w:ilvl w:val="0"/>
          <w:numId w:val="4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ежегодные</w:t>
      </w:r>
      <w:r>
        <w:rPr>
          <w:rFonts w:ascii="Times New Roman" w:hAnsi="Times New Roman"/>
          <w:color w:val="000000"/>
          <w:sz w:val="24"/>
        </w:rPr>
        <w:t> –</w:t>
      </w:r>
      <w:r>
        <w:rPr>
          <w:rFonts w:ascii="Times New Roman" w:hAnsi="Times New Roman"/>
          <w:color w:val="000000"/>
          <w:sz w:val="24"/>
        </w:rPr>
        <w:t xml:space="preserve"> перед составлением годовой отчетности,</w:t>
      </w:r>
      <w:r>
        <w:rPr>
          <w:rFonts w:ascii="Times New Roman" w:hAnsi="Times New Roman"/>
          <w:color w:val="000000"/>
          <w:sz w:val="24"/>
        </w:rPr>
        <w:t xml:space="preserve"> по графику, утвержденному 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ешением (ф. 0510439);</w:t>
      </w:r>
    </w:p>
    <w:p w14:paraId="31000000">
      <w:pPr>
        <w:widowControl w:val="1"/>
        <w:numPr>
          <w:ilvl w:val="0"/>
          <w:numId w:val="4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внезапные</w:t>
      </w:r>
      <w:r>
        <w:rPr>
          <w:rFonts w:ascii="Times New Roman" w:hAnsi="Times New Roman"/>
          <w:color w:val="000000"/>
          <w:sz w:val="24"/>
        </w:rPr>
        <w:t xml:space="preserve"> инвентаризации кассы – по решению руководителя;</w:t>
      </w:r>
    </w:p>
    <w:p w14:paraId="32000000">
      <w:pPr>
        <w:widowControl w:val="1"/>
        <w:numPr>
          <w:ilvl w:val="0"/>
          <w:numId w:val="4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 других случаях</w:t>
      </w:r>
      <w:r>
        <w:rPr>
          <w:rFonts w:ascii="Times New Roman" w:hAnsi="Times New Roman"/>
          <w:color w:val="000000"/>
          <w:sz w:val="24"/>
        </w:rPr>
        <w:t>, предусмотренных законодательством и иными нормативно-правовыми документами</w:t>
      </w:r>
      <w:r>
        <w:rPr>
          <w:rFonts w:ascii="Times New Roman" w:hAnsi="Times New Roman"/>
          <w:color w:val="000000"/>
          <w:sz w:val="24"/>
        </w:rPr>
        <w:t xml:space="preserve"> – по решению руководителя</w:t>
      </w:r>
      <w:r>
        <w:rPr>
          <w:rFonts w:ascii="Times New Roman" w:hAnsi="Times New Roman"/>
          <w:color w:val="000000"/>
          <w:sz w:val="24"/>
        </w:rPr>
        <w:t>.</w:t>
      </w:r>
    </w:p>
    <w:p w14:paraId="33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3.8. Проведение инвентаризации имущества возможно с применением видеофиксации или фотофиксации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имущества. Комиссия проводит инвентаризацию с применением видеофиксации или фотофиксации по правилам, установленным в разделе 5 порядка проведения инвентаризации.</w:t>
      </w:r>
    </w:p>
    <w:p w14:paraId="34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4. Полномочия Комиссии при проведении инвентаризации</w:t>
      </w:r>
    </w:p>
    <w:p w14:paraId="35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Комиссия осуществляет полномочия:</w:t>
      </w:r>
    </w:p>
    <w:p w14:paraId="36000000">
      <w:pPr>
        <w:widowControl w:val="1"/>
        <w:numPr>
          <w:ilvl w:val="0"/>
          <w:numId w:val="5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проверяет фактическое наличие активов и обязательств, сверяет их с данными бухгалтерского учета;</w:t>
      </w:r>
    </w:p>
    <w:p w14:paraId="37000000">
      <w:pPr>
        <w:widowControl w:val="1"/>
        <w:numPr>
          <w:ilvl w:val="0"/>
          <w:numId w:val="5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дает оценку активам и обязательствам:</w:t>
      </w:r>
    </w:p>
    <w:p w14:paraId="38000000">
      <w:pPr>
        <w:widowControl w:val="1"/>
        <w:numPr>
          <w:ilvl w:val="0"/>
          <w:numId w:val="5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оформляет документально результаты проведения инвентаризации;</w:t>
      </w:r>
    </w:p>
    <w:p w14:paraId="39000000">
      <w:pPr>
        <w:widowControl w:val="1"/>
        <w:numPr>
          <w:ilvl w:val="0"/>
          <w:numId w:val="5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рассматривает (в том числе с привлечением на добровольных началах квалифицированных экспертов) материалы, представленные в ходе инвентаризации;</w:t>
      </w:r>
    </w:p>
    <w:p w14:paraId="3A000000">
      <w:pPr>
        <w:widowControl w:val="1"/>
        <w:numPr>
          <w:ilvl w:val="0"/>
          <w:numId w:val="5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подводит итоги инвентаризации, в том числе классифицирует отклонения – излишки, недостачи, пересортица и пр.</w:t>
      </w:r>
    </w:p>
    <w:p w14:paraId="3B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 В ходе оценки активов и обязательств комиссия:</w:t>
      </w:r>
    </w:p>
    <w:p w14:paraId="3C000000">
      <w:pPr>
        <w:widowControl w:val="1"/>
        <w:numPr>
          <w:ilvl w:val="0"/>
          <w:numId w:val="6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проверяет нефинансовые и финансовые активы на соответствие критериям актива;</w:t>
      </w:r>
    </w:p>
    <w:p w14:paraId="3D000000">
      <w:pPr>
        <w:widowControl w:val="1"/>
        <w:numPr>
          <w:ilvl w:val="0"/>
          <w:numId w:val="6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выявляет признаки обесценения активов;</w:t>
      </w:r>
    </w:p>
    <w:p w14:paraId="3E000000">
      <w:pPr>
        <w:widowControl w:val="1"/>
        <w:numPr>
          <w:ilvl w:val="0"/>
          <w:numId w:val="6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определяет целевую функцию актива и статус объекта учета;</w:t>
      </w:r>
    </w:p>
    <w:p w14:paraId="3F000000">
      <w:pPr>
        <w:widowControl w:val="1"/>
        <w:numPr>
          <w:ilvl w:val="0"/>
          <w:numId w:val="6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определяет возможность дальнейшей эксплуатации имущества;</w:t>
      </w:r>
    </w:p>
    <w:p w14:paraId="40000000">
      <w:pPr>
        <w:widowControl w:val="1"/>
        <w:numPr>
          <w:ilvl w:val="0"/>
          <w:numId w:val="6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оценивает возможность списания имущества;</w:t>
      </w:r>
    </w:p>
    <w:p w14:paraId="41000000">
      <w:pPr>
        <w:widowControl w:val="1"/>
        <w:numPr>
          <w:ilvl w:val="0"/>
          <w:numId w:val="6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оценивает основания для возмещения недостачи;</w:t>
      </w:r>
    </w:p>
    <w:p w14:paraId="42000000">
      <w:pPr>
        <w:widowControl w:val="1"/>
        <w:numPr>
          <w:ilvl w:val="0"/>
          <w:numId w:val="6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выявляет основания для изменения стоимостных оценок объектов инвентаризации.</w:t>
      </w:r>
    </w:p>
    <w:p w14:paraId="43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 В ходе проведения инвентаризации финансовых активов и обязательств Комиссия (рабочая комиссия) дополнительно определяет признаки и устанавливает:</w:t>
      </w:r>
    </w:p>
    <w:p w14:paraId="44000000">
      <w:pPr>
        <w:widowControl w:val="1"/>
        <w:numPr>
          <w:ilvl w:val="0"/>
          <w:numId w:val="7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безнадежной к взысканию дебиторской задолженности;</w:t>
      </w:r>
    </w:p>
    <w:p w14:paraId="45000000">
      <w:pPr>
        <w:widowControl w:val="1"/>
        <w:numPr>
          <w:ilvl w:val="0"/>
          <w:numId w:val="7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сомнительной задолженности неплатежеспособных дебиторов, в том числе несоответствия задолженности критериям признания ее активом;</w:t>
      </w:r>
    </w:p>
    <w:p w14:paraId="46000000">
      <w:pPr>
        <w:widowControl w:val="1"/>
        <w:numPr>
          <w:ilvl w:val="0"/>
          <w:numId w:val="7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суммы невостребованной в срок (просроченной и (или) неподтвержденной по результатам инвентаризации) кредиторской задолженности;</w:t>
      </w:r>
    </w:p>
    <w:p w14:paraId="47000000">
      <w:pPr>
        <w:widowControl w:val="1"/>
        <w:numPr>
          <w:ilvl w:val="0"/>
          <w:numId w:val="7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суммы переплат доходов (источников финансирования дефицита);</w:t>
      </w:r>
    </w:p>
    <w:p w14:paraId="48000000">
      <w:pPr>
        <w:widowControl w:val="1"/>
        <w:numPr>
          <w:ilvl w:val="0"/>
          <w:numId w:val="7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суммы дебиторской и кредиторской задолженности, подлежащие восстановлению на балансовом (забалансовом) учете в соответствии с действующим законодательством Российской Федерации;</w:t>
      </w:r>
    </w:p>
    <w:p w14:paraId="49000000">
      <w:pPr>
        <w:widowControl w:val="1"/>
        <w:numPr>
          <w:ilvl w:val="0"/>
          <w:numId w:val="7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суммы средств во временном распоряжении, которые подлежат перечислению в доход федерального бюджета, при наличии оснований, установленных законодательством Российской Федерации;</w:t>
      </w:r>
    </w:p>
    <w:p w14:paraId="4A000000">
      <w:pPr>
        <w:widowControl w:val="1"/>
        <w:numPr>
          <w:ilvl w:val="0"/>
          <w:numId w:val="7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правовые основания, включая даты исполнения, возникновения расчетов.</w:t>
      </w:r>
    </w:p>
    <w:p w14:paraId="4B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5. Порядок работы комиссии и принятия решений</w:t>
      </w:r>
    </w:p>
    <w:p w14:paraId="4C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 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</w:t>
      </w:r>
    </w:p>
    <w:p w14:paraId="4D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5.2. </w:t>
      </w:r>
      <w:r>
        <w:rPr>
          <w:rFonts w:ascii="Times New Roman" w:hAnsi="Times New Roman"/>
          <w:color w:val="000000"/>
          <w:sz w:val="24"/>
        </w:rPr>
        <w:t>Описи в двух экземплярах подписывают все члены Комиссии и ответственные лица.</w:t>
      </w:r>
    </w:p>
    <w:p w14:paraId="4E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 Инвентаризация имущества проводится по его местонахождению и ответственным лицам. При инвентаризации имущества обязательно присутствие ответственного лица.</w:t>
      </w:r>
    </w:p>
    <w:p w14:paraId="4F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5.4. Комиссия (рабочая инвентаризационная комиссия) при проведении инвентаризации обеспечивает полноту и точность внесения в инвентаризационные описи данных о фактических остатках имущества, правильность и своевременность оформления результатов инвентаризации.</w:t>
      </w:r>
    </w:p>
    <w:p w14:paraId="50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5.5. При инвентаризации объектов имущества Комиссия (рабочая инвентаризационная комиссия) производит осмотр объектов и заносит в описи полное их наименование, </w:t>
      </w:r>
      <w:r>
        <w:rPr>
          <w:rFonts w:ascii="Times New Roman" w:hAnsi="Times New Roman"/>
          <w:color w:val="000000"/>
          <w:sz w:val="24"/>
        </w:rPr>
        <w:t>инвентарные номера, проводит сверку инвентарных номеров, указанных в инвентаризационных описях с данными инвентарного номера, указанного на объекте имущества.</w:t>
      </w:r>
    </w:p>
    <w:p w14:paraId="51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каждую группу и вид имущества, в том числе учитываемого на забалансовых счетах, формируются отдельные инвентаризационные описи.</w:t>
      </w:r>
    </w:p>
    <w:p w14:paraId="52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Если инвентаризация имущества проводится в течение нескольких дней,</w:t>
      </w:r>
      <w:r>
        <w:br/>
      </w:r>
      <w:r>
        <w:rPr>
          <w:rFonts w:ascii="Times New Roman" w:hAnsi="Times New Roman"/>
          <w:color w:val="000000"/>
          <w:sz w:val="24"/>
        </w:rPr>
        <w:t>то помещения, где хранятся материальные ценности, при уходе Комиссии (рабочей инвентаризационной комиссии) должны быть опечатаны. Во время перерывов в работе Комиссии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(рабочей инвентаризационной комиссии) (в обеденный перерыв, в ночное время, по другим причинам) инвентаризационные описи должны храниться в ящике (шкафу, сейфе) в закрытом помещении.</w:t>
      </w:r>
    </w:p>
    <w:p w14:paraId="53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исключительных случаях, когда возникает необходимость в выдаче имущества со склада в процессе инвентаризации, ответственным лицом, 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(уполномоченным им лицом) Учреждения и главного бухгалтера Учреждения в присутствии членов Комиссии (рабочей инвентаризационной комиссии).</w:t>
      </w:r>
    </w:p>
    <w:p w14:paraId="54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>. По итогам инвентаризации комиссия проводит заседание. Члены комиссии при невозможности участия в заседании обязаны известить об этом секретаря комиссии до начала заседания.</w:t>
      </w:r>
    </w:p>
    <w:p w14:paraId="55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отсутствии кворума на заседании председатель назначает новую дату заседания в пределах срока проведения инвентаризации.</w:t>
      </w:r>
    </w:p>
    <w:p w14:paraId="56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принятии решения комиссии в случае равенства голосов, голос председателя комиссии является определяющим.</w:t>
      </w:r>
    </w:p>
    <w:p w14:paraId="57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. 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</w:t>
      </w:r>
    </w:p>
    <w:p w14:paraId="58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заседании комиссия оценивает наличие:</w:t>
      </w:r>
    </w:p>
    <w:p w14:paraId="59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обстоятельств, указывающих на необходимость принятия решения о списании имущества – при инвентаризации нефинансовых активов. В частности, оценивает физический или 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14:paraId="5A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оснований для возмещения недостачи или ущерба;</w:t>
      </w:r>
    </w:p>
    <w:p w14:paraId="5B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в отношении активов – фактов несоответствия актива критериям его признания в бухгалтерском учете;</w:t>
      </w:r>
    </w:p>
    <w:p w14:paraId="5C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14:paraId="5D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д) обязательств, не востребованных в течение срока исковой давности кредитором;</w:t>
      </w:r>
    </w:p>
    <w:p w14:paraId="5E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е) оснований для признания в учете выявленных излишков, для выбытия недостающих объектов с учета 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решения руководителя учреждения;</w:t>
      </w:r>
    </w:p>
    <w:p w14:paraId="5F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ж) оснований для обесценения, изменения стоимости объектов.</w:t>
      </w:r>
    </w:p>
    <w:p w14:paraId="60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>. Решения принимаются 4 человек</w:t>
      </w:r>
      <w:r>
        <w:rPr>
          <w:rFonts w:ascii="Times New Roman" w:hAnsi="Times New Roman"/>
          <w:color w:val="000000"/>
          <w:sz w:val="24"/>
        </w:rPr>
        <w:t xml:space="preserve"> от числа присутствующих на заседании членов Комиссии (рабочей инвентаризационной комиссии).</w:t>
      </w:r>
    </w:p>
    <w:p w14:paraId="61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6. Оформление результатов инвентаризации и регулирование выявленных расхождений </w:t>
      </w:r>
    </w:p>
    <w:p w14:paraId="62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 Акт о результатах инвентаризации (ф. 0510463) применяется для обобщения результатов проведенной инвентаризационной комиссией инвентаризации и ее документального оформления. В Акте (ф. 0510463) обобщаются результаты инвентаризации, отраженные в инвентаризационных описях, если инвентаризация по группам объектов была проведена по одному Решению (ф. 0510439) и по состоянию на одну дату. Акт (ф. 0510463) оформляется не позднее дня, следующего за днем окончания инвентаризации по всем группам объектов, проведенных инвентаризационной комиссией.</w:t>
      </w:r>
    </w:p>
    <w:p w14:paraId="63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 (ф. 0510463) формируется на основании данных инвентаризационных описей (сличительных ведомостей) секретарем (ответственным исполнителем из состава Комиссии), уполномоченным на его формирование.</w:t>
      </w:r>
    </w:p>
    <w:p w14:paraId="64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6.2. В Акте (ф. 0510463) в разделах 2 "Результаты инвентаризации с выявленными отклонениями", 3 "Результаты выявления качественных характеристик" в случае выявления отклонений указывается заключение Комиссии по каждому случаю выявленных отклонений, принятое Решение Комиссии по каждому случаю выявленных отклонений.</w:t>
      </w:r>
    </w:p>
    <w:p w14:paraId="65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6.3. Акт (ф. 0510463) подписывается членами Комиссии, председателем Комиссии. В случаях если Решением (ф. 0510439) назначены рабочие инвентаризационные комиссии, Акт (ф. 0510463) подписывается председателем Комиссии и уполномоченными председателем Комиссии лицами от рабочих инвентаризационных комиссий. Акт (ф. 0510463) утверждается руководителем учреждения.</w:t>
      </w:r>
    </w:p>
    <w:p w14:paraId="66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6.4. По всем недостачам, излишкам, порчи имущества Комиссия (рабочая инвентаризационная комиссия) получает письменные объяснения от ответственных лиц, с которыми заключен договор о полной материальной ответственности. 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</w:t>
      </w:r>
    </w:p>
    <w:p w14:paraId="67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Письменные объяснения направляются председателем Комиссии (рабочей инвентаризационной комиссией) руководителю Учреждения.</w:t>
      </w:r>
    </w:p>
    <w:p w14:paraId="68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иска.</w:t>
      </w:r>
    </w:p>
    <w:p w14:paraId="69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6.5. На основании утвержденного руководителем учреждения Акта (ф. 0510463) в соответствии с решением инвентаризационной комиссии, не позднее рабочего дня, следующего за днем его утверждения, для целей отражения в бухгалтерском учете выявленных отклонений осуществляется формирование одного из документов в зависимости от результатов:</w:t>
      </w:r>
    </w:p>
    <w:p w14:paraId="6A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Решение о прекращении признания активами объектов нефинансовых активов (ф. 0510440);</w:t>
      </w:r>
    </w:p>
    <w:p w14:paraId="6B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 о приеме-передаче объектов нефинансовых активов (ф. 0510448);</w:t>
      </w:r>
    </w:p>
    <w:p w14:paraId="6C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Накладная на внутреннее перемещение объектов нефинансовых активов (ф. 0510450);</w:t>
      </w:r>
    </w:p>
    <w:p w14:paraId="6D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Акт о признании безнадежной к взысканию задолженности по доходам (ф. 0510436);</w:t>
      </w:r>
    </w:p>
    <w:p w14:paraId="6E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Решение о списании задолженности, невостребованной кредиторами, со счета __ (ф. 0510437);</w:t>
      </w:r>
    </w:p>
    <w:p w14:paraId="6F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Решение о признании (восстановлении) сомнительной задолженности по доходам (ф. 0510445);</w:t>
      </w:r>
    </w:p>
    <w:p w14:paraId="70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Решении о восстановлении кредиторской задолженности (ф. 0510446),</w:t>
      </w:r>
    </w:p>
    <w:p w14:paraId="71000000">
      <w:pPr>
        <w:widowControl w:val="1"/>
        <w:numPr>
          <w:ilvl w:val="0"/>
          <w:numId w:val="8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соответствующих актов на списание объектов нефинансовых активов (для списания недостач);</w:t>
      </w:r>
    </w:p>
    <w:p w14:paraId="72000000">
      <w:pPr>
        <w:widowControl w:val="1"/>
        <w:numPr>
          <w:ilvl w:val="0"/>
          <w:numId w:val="8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иных документов.</w:t>
      </w:r>
    </w:p>
    <w:p w14:paraId="73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7. Права Комиссии</w:t>
      </w:r>
    </w:p>
    <w:p w14:paraId="74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Комиссия имеет право:</w:t>
      </w:r>
    </w:p>
    <w:p w14:paraId="75000000">
      <w:pPr>
        <w:widowControl w:val="1"/>
        <w:numPr>
          <w:ilvl w:val="0"/>
          <w:numId w:val="9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получать от структурных подразделений </w:t>
      </w:r>
      <w:r>
        <w:rPr>
          <w:rFonts w:ascii="Times New Roman" w:hAnsi="Times New Roman"/>
          <w:color w:val="000000"/>
          <w:sz w:val="24"/>
        </w:rPr>
        <w:t>учреждения</w:t>
      </w:r>
      <w:r>
        <w:rPr>
          <w:rFonts w:ascii="Times New Roman" w:hAnsi="Times New Roman"/>
          <w:color w:val="000000"/>
          <w:sz w:val="24"/>
        </w:rPr>
        <w:t xml:space="preserve"> документы, необходимые для выполнения Комиссией своих задач;</w:t>
      </w:r>
    </w:p>
    <w:p w14:paraId="76000000">
      <w:pPr>
        <w:widowControl w:val="1"/>
        <w:numPr>
          <w:ilvl w:val="0"/>
          <w:numId w:val="9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требовать создания условий, обеспечивающих полную и точную проверку</w:t>
      </w:r>
      <w:r>
        <w:br/>
      </w:r>
      <w:r>
        <w:rPr>
          <w:rFonts w:ascii="Times New Roman" w:hAnsi="Times New Roman"/>
          <w:color w:val="000000"/>
          <w:sz w:val="24"/>
        </w:rPr>
        <w:t>фактического наличия имущества;</w:t>
      </w:r>
    </w:p>
    <w:p w14:paraId="77000000">
      <w:pPr>
        <w:widowControl w:val="1"/>
        <w:numPr>
          <w:ilvl w:val="0"/>
          <w:numId w:val="9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опечатать складские и другие служебные помещения при уходе членов Комиссии, если инвентаризация проводится в течение нескольких дней.</w:t>
      </w:r>
    </w:p>
    <w:p w14:paraId="78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8. Ответственность Комиссии </w:t>
      </w:r>
    </w:p>
    <w:p w14:paraId="79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8.1. Комиссия несет ответственность:</w:t>
      </w:r>
    </w:p>
    <w:p w14:paraId="7A000000">
      <w:pPr>
        <w:widowControl w:val="1"/>
        <w:numPr>
          <w:ilvl w:val="0"/>
          <w:numId w:val="10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полноту и точность внесения в инвентаризационные описи (сличительные</w:t>
      </w:r>
      <w:r>
        <w:br/>
      </w:r>
      <w:r>
        <w:rPr>
          <w:rFonts w:ascii="Times New Roman" w:hAnsi="Times New Roman"/>
          <w:color w:val="000000"/>
          <w:sz w:val="24"/>
        </w:rPr>
        <w:t>ведомости) данных о фактическом наличии (об остатках) объектов инвентаризации;</w:t>
      </w:r>
    </w:p>
    <w:p w14:paraId="7B000000">
      <w:pPr>
        <w:widowControl w:val="1"/>
        <w:numPr>
          <w:ilvl w:val="0"/>
          <w:numId w:val="10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</w:p>
    <w:p w14:paraId="7C000000">
      <w:pPr>
        <w:widowControl w:val="1"/>
        <w:numPr>
          <w:ilvl w:val="0"/>
          <w:numId w:val="10"/>
        </w:numPr>
        <w:ind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сокрытие выявленных нарушений;</w:t>
      </w:r>
    </w:p>
    <w:p w14:paraId="7D000000">
      <w:pPr>
        <w:widowControl w:val="1"/>
        <w:numPr>
          <w:ilvl w:val="0"/>
          <w:numId w:val="10"/>
        </w:numPr>
        <w:ind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 правильность и своевременность оформления результатов инвентаризации. </w:t>
      </w:r>
    </w:p>
    <w:p w14:paraId="7E000000">
      <w:pPr>
        <w:widowControl w:val="1"/>
        <w:spacing w:line="600" w:lineRule="atLeast"/>
        <w:ind/>
        <w:rPr>
          <w:b w:val="1"/>
          <w:color w:val="252525"/>
          <w:spacing w:val="-2"/>
          <w:sz w:val="42"/>
        </w:rPr>
      </w:pPr>
      <w:r>
        <w:rPr>
          <w:b w:val="1"/>
          <w:color w:val="252525"/>
          <w:spacing w:val="-2"/>
          <w:sz w:val="42"/>
        </w:rPr>
        <w:t>9. Заключительные положения</w:t>
      </w:r>
    </w:p>
    <w:p w14:paraId="7F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 xml:space="preserve">. Если в результате изменения действующего законодательства </w:t>
      </w:r>
      <w:r>
        <w:rPr>
          <w:rFonts w:ascii="Times New Roman" w:hAnsi="Times New Roman"/>
          <w:color w:val="000000"/>
          <w:sz w:val="24"/>
        </w:rPr>
        <w:t>РФ</w:t>
      </w:r>
      <w:r>
        <w:rPr>
          <w:rFonts w:ascii="Times New Roman" w:hAnsi="Times New Roman"/>
          <w:color w:val="000000"/>
          <w:sz w:val="24"/>
        </w:rPr>
        <w:t xml:space="preserve">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</w:t>
      </w:r>
      <w:r>
        <w:rPr>
          <w:rFonts w:ascii="Times New Roman" w:hAnsi="Times New Roman"/>
          <w:color w:val="000000"/>
          <w:sz w:val="24"/>
        </w:rPr>
        <w:t>РФ</w:t>
      </w:r>
      <w:r>
        <w:rPr>
          <w:rFonts w:ascii="Times New Roman" w:hAnsi="Times New Roman"/>
          <w:color w:val="000000"/>
          <w:sz w:val="24"/>
        </w:rPr>
        <w:t>.</w:t>
      </w:r>
    </w:p>
    <w:p w14:paraId="80000000">
      <w:pPr>
        <w:widowControl w:val="1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9.3. Хранение документов по результатам инвентаризации осуществляется бухгалтерией Учреждения.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Autospacing="on" w:beforeAutospacing="on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keepLines w:val="1"/>
      <w:widowControl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_ch" w:type="character">
    <w:name w:val="heading 1"/>
    <w:basedOn w:val="Style_3_ch"/>
    <w:link w:val="Style_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2026-04-13T06:12:32Z</dcterms:created>
  <dcterms:modified xsi:type="dcterms:W3CDTF">2026-04-13T06:12:32Z</dcterms:modified>
</cp:coreProperties>
</file>